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</w:rPr>
        <w:drawing>
          <wp:inline distB="114300" distT="114300" distL="114300" distR="114300">
            <wp:extent cx="4295775" cy="1002348"/>
            <wp:effectExtent b="0" l="0" r="0" t="0"/>
            <wp:docPr id="1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4814" l="0" r="0" t="14814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100234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</w:rPr>
        <w:drawing>
          <wp:inline distB="114300" distT="114300" distL="114300" distR="114300">
            <wp:extent cx="4772025" cy="1756631"/>
            <wp:effectExtent b="0" l="0" r="0" t="0"/>
            <wp:docPr id="1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11794" l="12414" r="11676" t="60125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175663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A very warm welcome</w:t>
      </w:r>
    </w:p>
    <w:p w:rsidR="00000000" w:rsidDel="00000000" w:rsidP="00000000" w:rsidRDefault="00000000" w:rsidRPr="00000000" w14:paraId="00000006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Our speaker today is Chris Fishlock</w:t>
      </w:r>
    </w:p>
    <w:p w:rsidR="00000000" w:rsidDel="00000000" w:rsidP="00000000" w:rsidRDefault="00000000" w:rsidRPr="00000000" w14:paraId="00000007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  <w:highlight w:val="white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Our passage is</w:t>
      </w:r>
      <w:r w:rsidDel="00000000" w:rsidR="00000000" w:rsidRPr="00000000">
        <w:rPr>
          <w:rFonts w:ascii="Corbel" w:cs="Corbel" w:eastAsia="Corbel" w:hAnsi="Corbel"/>
          <w:color w:val="222222"/>
          <w:sz w:val="32"/>
          <w:szCs w:val="32"/>
          <w:highlight w:val="white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sz w:val="32"/>
          <w:szCs w:val="32"/>
          <w:highlight w:val="white"/>
          <w:rtl w:val="0"/>
        </w:rPr>
        <w:t xml:space="preserve">2:20-23</w:t>
      </w:r>
    </w:p>
    <w:p w:rsidR="00000000" w:rsidDel="00000000" w:rsidP="00000000" w:rsidRDefault="00000000" w:rsidRPr="00000000" w14:paraId="00000008">
      <w:pPr>
        <w:widowControl w:val="0"/>
        <w:spacing w:line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Notices</w:t>
      </w:r>
    </w:p>
    <w:p w:rsidR="00000000" w:rsidDel="00000000" w:rsidP="00000000" w:rsidRDefault="00000000" w:rsidRPr="00000000" w14:paraId="0000000B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line="240" w:lineRule="auto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1. New?  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If you’re here for the first time and would like more information about the London Bridge Talks, including our weekly email, please fill in a contact card or visit: </w:t>
      </w:r>
      <w:hyperlink r:id="rId9">
        <w:r w:rsidDel="00000000" w:rsidR="00000000" w:rsidRPr="00000000">
          <w:rPr>
            <w:rFonts w:ascii="Corbel" w:cs="Corbel" w:eastAsia="Corbel" w:hAnsi="Corbel"/>
            <w:color w:val="1155cc"/>
            <w:sz w:val="32"/>
            <w:szCs w:val="32"/>
            <w:rtl w:val="0"/>
          </w:rPr>
          <w:t xml:space="preserve">www.londonbridgetalks.org/new</w:t>
        </w:r>
      </w:hyperlink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.</w:t>
      </w:r>
    </w:p>
    <w:p w:rsidR="00000000" w:rsidDel="00000000" w:rsidP="00000000" w:rsidRDefault="00000000" w:rsidRPr="00000000" w14:paraId="0000000D">
      <w:pPr>
        <w:widowControl w:val="0"/>
        <w:spacing w:line="240" w:lineRule="auto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line="240" w:lineRule="auto"/>
        <w:ind w:right="410.07874015748087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2.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Partnership.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  A weekly opportunity to discuss with others how what we’re hearing applies to life in the City. Email </w:t>
      </w:r>
      <w:hyperlink r:id="rId10">
        <w:r w:rsidDel="00000000" w:rsidR="00000000" w:rsidRPr="00000000">
          <w:rPr>
            <w:rFonts w:ascii="Corbel" w:cs="Corbel" w:eastAsia="Corbel" w:hAnsi="Corbel"/>
            <w:color w:val="1155cc"/>
            <w:sz w:val="32"/>
            <w:szCs w:val="32"/>
            <w:u w:val="single"/>
            <w:rtl w:val="0"/>
          </w:rPr>
          <w:t xml:space="preserve">tom.wright@snca.co.uk</w:t>
        </w:r>
      </w:hyperlink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 for details.</w:t>
      </w:r>
    </w:p>
    <w:p w:rsidR="00000000" w:rsidDel="00000000" w:rsidP="00000000" w:rsidRDefault="00000000" w:rsidRPr="00000000" w14:paraId="0000000F">
      <w:pPr>
        <w:widowControl w:val="0"/>
        <w:spacing w:line="240" w:lineRule="auto"/>
        <w:ind w:right="410.07874015748087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after="240" w:lineRule="auto"/>
        <w:rPr>
          <w:rFonts w:ascii="Corbel" w:cs="Corbel" w:eastAsia="Corbel" w:hAnsi="Corbel"/>
          <w:b w:val="1"/>
          <w:color w:val="222222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3. Did Darwin make atheism credible? 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Join us for a talk and Q&amp;A with evolutionary biologist Professor Richard Buggs. </w:t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Tuesday 7th February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 at </w:t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St Nick’s Church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, welcome drinks </w:t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from 6.15pm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, talk and Q&amp;A </w:t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7pm-8pm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. Scan the QR code to register your interest. 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6305550</wp:posOffset>
            </wp:positionH>
            <wp:positionV relativeFrom="paragraph">
              <wp:posOffset>180578</wp:posOffset>
            </wp:positionV>
            <wp:extent cx="695870" cy="695870"/>
            <wp:effectExtent b="0" l="0" r="0" t="0"/>
            <wp:wrapSquare wrapText="bothSides" distB="114300" distT="114300" distL="114300" distR="114300"/>
            <wp:docPr id="19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95870" cy="69587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1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line="240" w:lineRule="auto"/>
        <w:rPr>
          <w:rFonts w:ascii="Corbel" w:cs="Corbel" w:eastAsia="Corbel" w:hAnsi="Corbel"/>
          <w:i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rPr>
          <w:rFonts w:ascii="Corbel" w:cs="Corbel" w:eastAsia="Corbel" w:hAnsi="Corbel"/>
          <w:b w:val="1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Talk recordings &amp; info   |   </w:t>
      </w:r>
      <w:hyperlink r:id="rId12">
        <w:r w:rsidDel="00000000" w:rsidR="00000000" w:rsidRPr="00000000">
          <w:rPr>
            <w:rFonts w:ascii="Corbel" w:cs="Corbel" w:eastAsia="Corbel" w:hAnsi="Corbel"/>
            <w:color w:val="1155cc"/>
            <w:sz w:val="32"/>
            <w:szCs w:val="32"/>
            <w:rtl w:val="0"/>
          </w:rPr>
          <w:t xml:space="preserve">www.londonbridgetalks.org</w:t>
        </w:r>
      </w:hyperlink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line="240" w:lineRule="auto"/>
        <w:ind w:right="-278.38582677165334"/>
        <w:jc w:val="right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highlight w:val="white"/>
          <w:rtl w:val="0"/>
        </w:rPr>
        <w:t xml:space="preserve">God’s Building Project (4) </w:t>
      </w: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highlight w:val="white"/>
          <w:rtl w:val="0"/>
        </w:rPr>
        <w:tab/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                                                                                      Haggai 2:20-23              Page 792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spacing w:line="240" w:lineRule="auto"/>
        <w:ind w:left="0" w:firstLine="0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rtl w:val="0"/>
        </w:rPr>
        <w:t xml:space="preserve">Introduction </w:t>
      </w:r>
    </w:p>
    <w:p w:rsidR="00000000" w:rsidDel="00000000" w:rsidP="00000000" w:rsidRDefault="00000000" w:rsidRPr="00000000" w14:paraId="00000019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spacing w:line="240" w:lineRule="auto"/>
        <w:ind w:left="720" w:hanging="360"/>
        <w:rPr>
          <w:rFonts w:ascii="Corbel" w:cs="Corbel" w:eastAsia="Corbel" w:hAnsi="Corbel"/>
          <w:b w:val="1"/>
          <w:sz w:val="30"/>
          <w:szCs w:val="30"/>
          <w:u w:val="none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All kingdoms of this world face ruin (v20-22)</w:t>
      </w:r>
    </w:p>
    <w:p w:rsidR="00000000" w:rsidDel="00000000" w:rsidP="00000000" w:rsidRDefault="00000000" w:rsidRPr="00000000" w14:paraId="0000001C">
      <w:pPr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spacing w:line="240" w:lineRule="auto"/>
        <w:ind w:left="1440" w:hanging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Imminent – about to happen</w:t>
      </w:r>
    </w:p>
    <w:p w:rsidR="00000000" w:rsidDel="00000000" w:rsidP="00000000" w:rsidRDefault="00000000" w:rsidRPr="00000000" w14:paraId="0000001E">
      <w:pPr>
        <w:spacing w:line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ind w:left="1080" w:firstLine="36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  </w:t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spacing w:line="240" w:lineRule="auto"/>
        <w:ind w:left="720" w:hanging="360"/>
        <w:rPr>
          <w:rFonts w:ascii="Corbel" w:cs="Corbel" w:eastAsia="Corbel" w:hAnsi="Corbel"/>
          <w:b w:val="1"/>
          <w:sz w:val="30"/>
          <w:szCs w:val="30"/>
          <w:u w:val="none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God’s king will be established (v23)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ind w:left="360" w:firstLine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40" w:lineRule="auto"/>
        <w:ind w:left="360" w:firstLine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ind w:left="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ind w:left="360" w:firstLine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40" w:lineRule="auto"/>
        <w:ind w:left="360" w:firstLine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40" w:lineRule="auto"/>
        <w:ind w:left="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Application:</w:t>
      </w:r>
    </w:p>
    <w:p w:rsidR="00000000" w:rsidDel="00000000" w:rsidP="00000000" w:rsidRDefault="00000000" w:rsidRPr="00000000" w14:paraId="00000029">
      <w:pPr>
        <w:spacing w:line="240" w:lineRule="auto"/>
        <w:ind w:left="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40" w:lineRule="auto"/>
        <w:ind w:left="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How will the next event in God’s diary shape the way you use your time?</w:t>
      </w:r>
    </w:p>
    <w:p w:rsidR="00000000" w:rsidDel="00000000" w:rsidP="00000000" w:rsidRDefault="00000000" w:rsidRPr="00000000" w14:paraId="0000002B">
      <w:pPr>
        <w:spacing w:line="240" w:lineRule="auto"/>
        <w:ind w:left="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40" w:lineRule="auto"/>
        <w:ind w:left="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5"/>
        </w:numPr>
        <w:spacing w:line="240" w:lineRule="auto"/>
        <w:ind w:left="720" w:hanging="360"/>
        <w:rPr>
          <w:rFonts w:ascii="Corbel" w:cs="Corbel" w:eastAsia="Corbel" w:hAnsi="Corbel"/>
          <w:sz w:val="30"/>
          <w:szCs w:val="30"/>
          <w:u w:val="none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Have you taken refuge?</w:t>
      </w:r>
    </w:p>
    <w:p w:rsidR="00000000" w:rsidDel="00000000" w:rsidP="00000000" w:rsidRDefault="00000000" w:rsidRPr="00000000" w14:paraId="0000002E">
      <w:pPr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5"/>
        </w:numPr>
        <w:spacing w:line="240" w:lineRule="auto"/>
        <w:ind w:left="720" w:hanging="360"/>
        <w:rPr>
          <w:rFonts w:ascii="Corbel" w:cs="Corbel" w:eastAsia="Corbel" w:hAnsi="Corbel"/>
          <w:sz w:val="30"/>
          <w:szCs w:val="30"/>
          <w:u w:val="none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Build the Lord’s house - beware of competing building projects</w:t>
      </w:r>
    </w:p>
    <w:p w:rsidR="00000000" w:rsidDel="00000000" w:rsidP="00000000" w:rsidRDefault="00000000" w:rsidRPr="00000000" w14:paraId="00000033">
      <w:pPr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5"/>
        </w:numPr>
        <w:spacing w:line="240" w:lineRule="auto"/>
        <w:ind w:left="720" w:hanging="360"/>
        <w:rPr>
          <w:rFonts w:ascii="Corbel" w:cs="Corbel" w:eastAsia="Corbel" w:hAnsi="Corbel"/>
          <w:sz w:val="30"/>
          <w:szCs w:val="30"/>
          <w:u w:val="none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Build the Lord’s house – don’t let apparent insignificance fool you</w:t>
      </w:r>
    </w:p>
    <w:p w:rsidR="00000000" w:rsidDel="00000000" w:rsidP="00000000" w:rsidRDefault="00000000" w:rsidRPr="00000000" w14:paraId="00000039">
      <w:pPr>
        <w:shd w:fill="ffffff" w:val="clear"/>
        <w:spacing w:after="120" w:before="120"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hd w:fill="ffffff" w:val="clear"/>
        <w:spacing w:after="120" w:before="120"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hd w:fill="ffffff" w:val="clear"/>
        <w:spacing w:after="120" w:before="120"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hd w:fill="ffffff" w:val="clear"/>
        <w:spacing w:after="120" w:before="120" w:line="240" w:lineRule="auto"/>
        <w:rPr>
          <w:rFonts w:ascii="Corbel" w:cs="Corbel" w:eastAsia="Corbel" w:hAnsi="Corbel"/>
          <w:color w:val="222222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28"/>
          <w:szCs w:val="28"/>
          <w:rtl w:val="0"/>
        </w:rPr>
        <w:t xml:space="preserve">Questions</w:t>
      </w:r>
      <w:r w:rsidDel="00000000" w:rsidR="00000000" w:rsidRPr="00000000">
        <w:rPr>
          <w:rFonts w:ascii="Corbel" w:cs="Corbel" w:eastAsia="Corbel" w:hAnsi="Corbel"/>
          <w:color w:val="222222"/>
          <w:sz w:val="28"/>
          <w:szCs w:val="28"/>
          <w:rtl w:val="0"/>
        </w:rPr>
        <w:t xml:space="preserve">:</w:t>
      </w:r>
    </w:p>
    <w:p w:rsidR="00000000" w:rsidDel="00000000" w:rsidP="00000000" w:rsidRDefault="00000000" w:rsidRPr="00000000" w14:paraId="0000003D">
      <w:pPr>
        <w:numPr>
          <w:ilvl w:val="0"/>
          <w:numId w:val="6"/>
        </w:numPr>
        <w:shd w:fill="ffffff" w:val="clear"/>
        <w:spacing w:line="240" w:lineRule="auto"/>
        <w:ind w:left="720" w:hanging="360"/>
        <w:rPr>
          <w:rFonts w:ascii="Corbel" w:cs="Corbel" w:eastAsia="Corbel" w:hAnsi="Corbel"/>
          <w:color w:val="222222"/>
          <w:sz w:val="28"/>
          <w:szCs w:val="28"/>
          <w:u w:val="none"/>
        </w:rPr>
      </w:pPr>
      <w:r w:rsidDel="00000000" w:rsidR="00000000" w:rsidRPr="00000000">
        <w:rPr>
          <w:rFonts w:ascii="Corbel" w:cs="Corbel" w:eastAsia="Corbel" w:hAnsi="Corbel"/>
          <w:color w:val="222222"/>
          <w:sz w:val="28"/>
          <w:szCs w:val="28"/>
          <w:rtl w:val="0"/>
        </w:rPr>
        <w:t xml:space="preserve">What exactly does it mean to be building the Lord’s house today? Why is that so important in light of Haggai 2:20-23?</w:t>
      </w:r>
    </w:p>
    <w:p w:rsidR="00000000" w:rsidDel="00000000" w:rsidP="00000000" w:rsidRDefault="00000000" w:rsidRPr="00000000" w14:paraId="0000003E">
      <w:pPr>
        <w:numPr>
          <w:ilvl w:val="0"/>
          <w:numId w:val="6"/>
        </w:numPr>
        <w:shd w:fill="ffffff" w:val="clear"/>
        <w:spacing w:line="240" w:lineRule="auto"/>
        <w:ind w:left="720" w:hanging="360"/>
        <w:rPr>
          <w:rFonts w:ascii="Corbel" w:cs="Corbel" w:eastAsia="Corbel" w:hAnsi="Corbel"/>
          <w:color w:val="222222"/>
          <w:sz w:val="28"/>
          <w:szCs w:val="28"/>
          <w:u w:val="none"/>
        </w:rPr>
      </w:pPr>
      <w:r w:rsidDel="00000000" w:rsidR="00000000" w:rsidRPr="00000000">
        <w:rPr>
          <w:rFonts w:ascii="Corbel" w:cs="Corbel" w:eastAsia="Corbel" w:hAnsi="Corbel"/>
          <w:color w:val="222222"/>
          <w:sz w:val="28"/>
          <w:szCs w:val="28"/>
          <w:rtl w:val="0"/>
        </w:rPr>
        <w:t xml:space="preserve">How has this final section helped to provide focus to my life and activity?</w:t>
      </w:r>
    </w:p>
    <w:p w:rsidR="00000000" w:rsidDel="00000000" w:rsidP="00000000" w:rsidRDefault="00000000" w:rsidRPr="00000000" w14:paraId="0000003F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</w:rPr>
        <w:drawing>
          <wp:inline distB="114300" distT="114300" distL="114300" distR="114300">
            <wp:extent cx="4295775" cy="1002348"/>
            <wp:effectExtent b="0" l="0" r="0" t="0"/>
            <wp:docPr id="1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4814" l="0" r="0" t="14814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100234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</w:rPr>
        <w:drawing>
          <wp:inline distB="114300" distT="114300" distL="114300" distR="114300">
            <wp:extent cx="4772025" cy="1756631"/>
            <wp:effectExtent b="0" l="0" r="0" t="0"/>
            <wp:docPr id="17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11794" l="12414" r="11676" t="60125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175663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A very warm welcome</w:t>
      </w:r>
    </w:p>
    <w:p w:rsidR="00000000" w:rsidDel="00000000" w:rsidP="00000000" w:rsidRDefault="00000000" w:rsidRPr="00000000" w14:paraId="00000044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Our speaker today is Chris Fishlock</w:t>
      </w:r>
    </w:p>
    <w:p w:rsidR="00000000" w:rsidDel="00000000" w:rsidP="00000000" w:rsidRDefault="00000000" w:rsidRPr="00000000" w14:paraId="00000045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  <w:highlight w:val="white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Our passage is</w:t>
      </w:r>
      <w:r w:rsidDel="00000000" w:rsidR="00000000" w:rsidRPr="00000000">
        <w:rPr>
          <w:rFonts w:ascii="Corbel" w:cs="Corbel" w:eastAsia="Corbel" w:hAnsi="Corbel"/>
          <w:color w:val="222222"/>
          <w:sz w:val="32"/>
          <w:szCs w:val="32"/>
          <w:highlight w:val="white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sz w:val="32"/>
          <w:szCs w:val="32"/>
          <w:highlight w:val="white"/>
          <w:rtl w:val="0"/>
        </w:rPr>
        <w:t xml:space="preserve">2:20-23</w:t>
      </w:r>
    </w:p>
    <w:p w:rsidR="00000000" w:rsidDel="00000000" w:rsidP="00000000" w:rsidRDefault="00000000" w:rsidRPr="00000000" w14:paraId="00000046">
      <w:pPr>
        <w:widowControl w:val="0"/>
        <w:spacing w:line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Notices</w:t>
      </w:r>
    </w:p>
    <w:p w:rsidR="00000000" w:rsidDel="00000000" w:rsidP="00000000" w:rsidRDefault="00000000" w:rsidRPr="00000000" w14:paraId="00000049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widowControl w:val="0"/>
        <w:spacing w:line="240" w:lineRule="auto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1. New?  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If you’re here for the first time and would like more information about the London Bridge Talks, including our weekly email, please fill in a contact card or visit: </w:t>
      </w:r>
      <w:hyperlink r:id="rId13">
        <w:r w:rsidDel="00000000" w:rsidR="00000000" w:rsidRPr="00000000">
          <w:rPr>
            <w:rFonts w:ascii="Corbel" w:cs="Corbel" w:eastAsia="Corbel" w:hAnsi="Corbel"/>
            <w:color w:val="1155cc"/>
            <w:sz w:val="32"/>
            <w:szCs w:val="32"/>
            <w:rtl w:val="0"/>
          </w:rPr>
          <w:t xml:space="preserve">www.londonbridgetalks.org/new</w:t>
        </w:r>
      </w:hyperlink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.</w:t>
      </w:r>
    </w:p>
    <w:p w:rsidR="00000000" w:rsidDel="00000000" w:rsidP="00000000" w:rsidRDefault="00000000" w:rsidRPr="00000000" w14:paraId="0000004B">
      <w:pPr>
        <w:widowControl w:val="0"/>
        <w:spacing w:line="240" w:lineRule="auto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0"/>
        <w:spacing w:line="240" w:lineRule="auto"/>
        <w:ind w:right="410.07874015748087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2.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Partnership.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  A weekly opportunity to discuss with others how what we’re hearing applies to life in the City. Email </w:t>
      </w:r>
      <w:hyperlink r:id="rId14">
        <w:r w:rsidDel="00000000" w:rsidR="00000000" w:rsidRPr="00000000">
          <w:rPr>
            <w:rFonts w:ascii="Corbel" w:cs="Corbel" w:eastAsia="Corbel" w:hAnsi="Corbel"/>
            <w:color w:val="1155cc"/>
            <w:sz w:val="32"/>
            <w:szCs w:val="32"/>
            <w:u w:val="single"/>
            <w:rtl w:val="0"/>
          </w:rPr>
          <w:t xml:space="preserve">tom.wright@snca.co.uk</w:t>
        </w:r>
      </w:hyperlink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 for details.</w:t>
      </w:r>
    </w:p>
    <w:p w:rsidR="00000000" w:rsidDel="00000000" w:rsidP="00000000" w:rsidRDefault="00000000" w:rsidRPr="00000000" w14:paraId="0000004D">
      <w:pPr>
        <w:widowControl w:val="0"/>
        <w:spacing w:line="240" w:lineRule="auto"/>
        <w:ind w:right="410.07874015748087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widowControl w:val="0"/>
        <w:spacing w:after="240" w:lineRule="auto"/>
        <w:rPr>
          <w:rFonts w:ascii="Corbel" w:cs="Corbel" w:eastAsia="Corbel" w:hAnsi="Corbel"/>
          <w:b w:val="1"/>
          <w:color w:val="222222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3. Did Darwin make atheism credible? 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Join us for a talk and Q&amp;A with evolutionary biologist Professor Richard Buggs. </w:t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Tuesday 7th February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 at </w:t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St Nick’s Church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, welcome drinks </w:t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from 6.15pm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, talk and Q&amp;A </w:t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7pm-8pm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. Scan the QR code to register your interest. 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6305550</wp:posOffset>
            </wp:positionH>
            <wp:positionV relativeFrom="paragraph">
              <wp:posOffset>180578</wp:posOffset>
            </wp:positionV>
            <wp:extent cx="695870" cy="695870"/>
            <wp:effectExtent b="0" l="0" r="0" t="0"/>
            <wp:wrapSquare wrapText="bothSides" distB="114300" distT="114300" distL="114300" distR="114300"/>
            <wp:docPr id="1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95870" cy="69587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F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0"/>
        <w:spacing w:line="240" w:lineRule="auto"/>
        <w:rPr>
          <w:rFonts w:ascii="Corbel" w:cs="Corbel" w:eastAsia="Corbel" w:hAnsi="Corbel"/>
          <w:i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0"/>
        <w:rPr>
          <w:rFonts w:ascii="Corbel" w:cs="Corbel" w:eastAsia="Corbel" w:hAnsi="Corbel"/>
          <w:b w:val="1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Talk recordings &amp; info   |   </w:t>
      </w:r>
      <w:hyperlink r:id="rId15">
        <w:r w:rsidDel="00000000" w:rsidR="00000000" w:rsidRPr="00000000">
          <w:rPr>
            <w:rFonts w:ascii="Corbel" w:cs="Corbel" w:eastAsia="Corbel" w:hAnsi="Corbel"/>
            <w:color w:val="1155cc"/>
            <w:sz w:val="32"/>
            <w:szCs w:val="32"/>
            <w:rtl w:val="0"/>
          </w:rPr>
          <w:t xml:space="preserve">www.londonbridgetalks.org</w:t>
        </w:r>
      </w:hyperlink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widowControl w:val="0"/>
        <w:spacing w:line="240" w:lineRule="auto"/>
        <w:ind w:right="-278.38582677165334"/>
        <w:jc w:val="right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highlight w:val="white"/>
          <w:rtl w:val="0"/>
        </w:rPr>
        <w:t xml:space="preserve">God’s Building Project (4) </w:t>
      </w: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highlight w:val="white"/>
          <w:rtl w:val="0"/>
        </w:rPr>
        <w:tab/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                                                                                      Haggai 2:20-23              Page 792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rtl w:val="0"/>
        </w:rPr>
        <w:t xml:space="preserve">Introduction </w:t>
      </w:r>
    </w:p>
    <w:p w:rsidR="00000000" w:rsidDel="00000000" w:rsidP="00000000" w:rsidRDefault="00000000" w:rsidRPr="00000000" w14:paraId="00000057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numPr>
          <w:ilvl w:val="0"/>
          <w:numId w:val="1"/>
        </w:numPr>
        <w:spacing w:line="240" w:lineRule="auto"/>
        <w:ind w:left="720" w:hanging="360"/>
        <w:rPr>
          <w:rFonts w:ascii="Corbel" w:cs="Corbel" w:eastAsia="Corbel" w:hAnsi="Corbel"/>
          <w:b w:val="1"/>
          <w:sz w:val="30"/>
          <w:szCs w:val="30"/>
          <w:u w:val="none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All kingdoms of this world face ruin (v20-22)</w:t>
      </w:r>
    </w:p>
    <w:p w:rsidR="00000000" w:rsidDel="00000000" w:rsidP="00000000" w:rsidRDefault="00000000" w:rsidRPr="00000000" w14:paraId="0000005A">
      <w:pPr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numPr>
          <w:ilvl w:val="0"/>
          <w:numId w:val="3"/>
        </w:numPr>
        <w:spacing w:line="240" w:lineRule="auto"/>
        <w:ind w:left="1440" w:hanging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Imminent – about to happen</w:t>
      </w:r>
    </w:p>
    <w:p w:rsidR="00000000" w:rsidDel="00000000" w:rsidP="00000000" w:rsidRDefault="00000000" w:rsidRPr="00000000" w14:paraId="0000005C">
      <w:pPr>
        <w:spacing w:line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line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line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line="240" w:lineRule="auto"/>
        <w:ind w:left="1080" w:firstLine="36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  </w:t>
      </w:r>
    </w:p>
    <w:p w:rsidR="00000000" w:rsidDel="00000000" w:rsidP="00000000" w:rsidRDefault="00000000" w:rsidRPr="00000000" w14:paraId="00000060">
      <w:pPr>
        <w:numPr>
          <w:ilvl w:val="0"/>
          <w:numId w:val="1"/>
        </w:numPr>
        <w:spacing w:line="240" w:lineRule="auto"/>
        <w:ind w:left="720" w:hanging="360"/>
        <w:rPr>
          <w:rFonts w:ascii="Corbel" w:cs="Corbel" w:eastAsia="Corbel" w:hAnsi="Corbel"/>
          <w:b w:val="1"/>
          <w:sz w:val="30"/>
          <w:szCs w:val="30"/>
          <w:u w:val="none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God’s king will be established (v23)</w:t>
      </w:r>
    </w:p>
    <w:p w:rsidR="00000000" w:rsidDel="00000000" w:rsidP="00000000" w:rsidRDefault="00000000" w:rsidRPr="00000000" w14:paraId="00000061">
      <w:pPr>
        <w:spacing w:line="240" w:lineRule="auto"/>
        <w:ind w:left="360" w:firstLine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line="240" w:lineRule="auto"/>
        <w:ind w:left="360" w:firstLine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line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line="240" w:lineRule="auto"/>
        <w:ind w:left="360" w:firstLine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line="240" w:lineRule="auto"/>
        <w:ind w:left="360" w:firstLine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Application:</w:t>
      </w:r>
    </w:p>
    <w:p w:rsidR="00000000" w:rsidDel="00000000" w:rsidP="00000000" w:rsidRDefault="00000000" w:rsidRPr="00000000" w14:paraId="00000067">
      <w:pPr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How will the next event in God’s diary shape the way you use your time?</w:t>
      </w:r>
    </w:p>
    <w:p w:rsidR="00000000" w:rsidDel="00000000" w:rsidP="00000000" w:rsidRDefault="00000000" w:rsidRPr="00000000" w14:paraId="00000069">
      <w:pPr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line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numPr>
          <w:ilvl w:val="0"/>
          <w:numId w:val="2"/>
        </w:numPr>
        <w:spacing w:line="240" w:lineRule="auto"/>
        <w:ind w:left="720" w:hanging="360"/>
        <w:rPr>
          <w:rFonts w:ascii="Corbel" w:cs="Corbel" w:eastAsia="Corbel" w:hAnsi="Corbel"/>
          <w:sz w:val="30"/>
          <w:szCs w:val="30"/>
          <w:u w:val="none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Have you taken refuge?</w:t>
      </w:r>
    </w:p>
    <w:p w:rsidR="00000000" w:rsidDel="00000000" w:rsidP="00000000" w:rsidRDefault="00000000" w:rsidRPr="00000000" w14:paraId="0000006C">
      <w:pPr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numPr>
          <w:ilvl w:val="0"/>
          <w:numId w:val="2"/>
        </w:numPr>
        <w:spacing w:line="240" w:lineRule="auto"/>
        <w:ind w:left="720" w:hanging="360"/>
        <w:rPr>
          <w:rFonts w:ascii="Corbel" w:cs="Corbel" w:eastAsia="Corbel" w:hAnsi="Corbel"/>
          <w:sz w:val="30"/>
          <w:szCs w:val="30"/>
          <w:u w:val="none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Build the Lord’s house - beware of competing building projects</w:t>
      </w:r>
    </w:p>
    <w:p w:rsidR="00000000" w:rsidDel="00000000" w:rsidP="00000000" w:rsidRDefault="00000000" w:rsidRPr="00000000" w14:paraId="00000071">
      <w:pPr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numPr>
          <w:ilvl w:val="0"/>
          <w:numId w:val="2"/>
        </w:numPr>
        <w:spacing w:line="240" w:lineRule="auto"/>
        <w:ind w:left="720" w:hanging="360"/>
        <w:rPr>
          <w:rFonts w:ascii="Corbel" w:cs="Corbel" w:eastAsia="Corbel" w:hAnsi="Corbel"/>
          <w:sz w:val="30"/>
          <w:szCs w:val="30"/>
          <w:u w:val="none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Build the Lord’s house – don’t let apparent insignificance fool you</w:t>
      </w:r>
    </w:p>
    <w:p w:rsidR="00000000" w:rsidDel="00000000" w:rsidP="00000000" w:rsidRDefault="00000000" w:rsidRPr="00000000" w14:paraId="00000077">
      <w:pPr>
        <w:shd w:fill="ffffff" w:val="clear"/>
        <w:spacing w:after="120" w:before="120"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hd w:fill="ffffff" w:val="clear"/>
        <w:spacing w:after="120" w:before="120"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hd w:fill="ffffff" w:val="clear"/>
        <w:spacing w:after="120" w:before="120"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hd w:fill="ffffff" w:val="clear"/>
        <w:spacing w:after="120" w:before="120" w:line="240" w:lineRule="auto"/>
        <w:rPr>
          <w:rFonts w:ascii="Corbel" w:cs="Corbel" w:eastAsia="Corbel" w:hAnsi="Corbel"/>
          <w:color w:val="222222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28"/>
          <w:szCs w:val="28"/>
          <w:rtl w:val="0"/>
        </w:rPr>
        <w:t xml:space="preserve">Questions</w:t>
      </w:r>
      <w:r w:rsidDel="00000000" w:rsidR="00000000" w:rsidRPr="00000000">
        <w:rPr>
          <w:rFonts w:ascii="Corbel" w:cs="Corbel" w:eastAsia="Corbel" w:hAnsi="Corbel"/>
          <w:color w:val="222222"/>
          <w:sz w:val="28"/>
          <w:szCs w:val="28"/>
          <w:rtl w:val="0"/>
        </w:rPr>
        <w:t xml:space="preserve">:</w:t>
      </w:r>
    </w:p>
    <w:p w:rsidR="00000000" w:rsidDel="00000000" w:rsidP="00000000" w:rsidRDefault="00000000" w:rsidRPr="00000000" w14:paraId="0000007B">
      <w:pPr>
        <w:numPr>
          <w:ilvl w:val="0"/>
          <w:numId w:val="6"/>
        </w:numPr>
        <w:shd w:fill="ffffff" w:val="clear"/>
        <w:spacing w:line="240" w:lineRule="auto"/>
        <w:ind w:left="720" w:hanging="360"/>
        <w:rPr>
          <w:rFonts w:ascii="Corbel" w:cs="Corbel" w:eastAsia="Corbel" w:hAnsi="Corbel"/>
          <w:color w:val="222222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color w:val="222222"/>
          <w:sz w:val="28"/>
          <w:szCs w:val="28"/>
          <w:rtl w:val="0"/>
        </w:rPr>
        <w:t xml:space="preserve">What exactly does it mean to be building the Lord’s house today? Why is that so important in light of Haggai 2:20-23?</w:t>
      </w:r>
    </w:p>
    <w:p w:rsidR="00000000" w:rsidDel="00000000" w:rsidP="00000000" w:rsidRDefault="00000000" w:rsidRPr="00000000" w14:paraId="0000007C">
      <w:pPr>
        <w:numPr>
          <w:ilvl w:val="0"/>
          <w:numId w:val="6"/>
        </w:numPr>
        <w:shd w:fill="ffffff" w:val="clear"/>
        <w:spacing w:line="240" w:lineRule="auto"/>
        <w:ind w:left="720" w:hanging="360"/>
        <w:rPr>
          <w:rFonts w:ascii="Corbel" w:cs="Corbel" w:eastAsia="Corbel" w:hAnsi="Corbel"/>
          <w:color w:val="222222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color w:val="222222"/>
          <w:sz w:val="28"/>
          <w:szCs w:val="28"/>
          <w:rtl w:val="0"/>
        </w:rPr>
        <w:t xml:space="preserve">How has this final section helped to provide focus to my life and activity?</w:t>
      </w:r>
    </w:p>
    <w:sectPr>
      <w:pgSz w:h="16838" w:w="11906" w:orient="portrait"/>
      <w:pgMar w:bottom="357.1653543307087" w:top="357.1653543307087" w:left="430.8661417322835" w:right="845.0787401574809" w:header="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orbel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3.png"/><Relationship Id="rId10" Type="http://schemas.openxmlformats.org/officeDocument/2006/relationships/hyperlink" Target="mailto:tom.wright@snca.co.uk" TargetMode="External"/><Relationship Id="rId13" Type="http://schemas.openxmlformats.org/officeDocument/2006/relationships/hyperlink" Target="http://www.fleetstreettalks.org/new" TargetMode="External"/><Relationship Id="rId12" Type="http://schemas.openxmlformats.org/officeDocument/2006/relationships/hyperlink" Target="http://www.londonbridgetalks.org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fleetstreettalks.org/new" TargetMode="External"/><Relationship Id="rId15" Type="http://schemas.openxmlformats.org/officeDocument/2006/relationships/hyperlink" Target="http://www.londonbridgetalks.org" TargetMode="External"/><Relationship Id="rId14" Type="http://schemas.openxmlformats.org/officeDocument/2006/relationships/hyperlink" Target="mailto:tom.wright@snca.co.uk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rbel-regular.ttf"/><Relationship Id="rId2" Type="http://schemas.openxmlformats.org/officeDocument/2006/relationships/font" Target="fonts/Corbel-bold.ttf"/><Relationship Id="rId3" Type="http://schemas.openxmlformats.org/officeDocument/2006/relationships/font" Target="fonts/Corbel-italic.ttf"/><Relationship Id="rId4" Type="http://schemas.openxmlformats.org/officeDocument/2006/relationships/font" Target="fonts/Corbel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zPkHglOyomoQASRPSrbtsVS/c5w==">AMUW2mVHLihLW8fAPSaKBDQSJASwMDLFx+33fXRLNmrc0/F2P9xBKJxuPkNDAYsusrGEdtD1TGEj0rNgT/amAgUjRZMibqFPR0MHnlMRtia9QfhIF7P8ejQ=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